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75" w:rsidRDefault="005636EC">
      <w:pPr>
        <w:rPr>
          <w:b/>
        </w:rPr>
      </w:pPr>
      <w:bookmarkStart w:id="0" w:name="_heading=h.gjdgxs" w:colFirst="0" w:colLast="0"/>
      <w:bookmarkEnd w:id="0"/>
      <w:r>
        <w:rPr>
          <w:b/>
          <w:sz w:val="44"/>
          <w:szCs w:val="44"/>
        </w:rPr>
        <w:t xml:space="preserve">Title: </w:t>
      </w:r>
      <w:r w:rsidR="00977E75">
        <w:rPr>
          <w:b/>
          <w:sz w:val="44"/>
          <w:szCs w:val="44"/>
        </w:rPr>
        <w:t>Game category poster</w:t>
      </w:r>
      <w:bookmarkStart w:id="1" w:name="_GoBack"/>
      <w:bookmarkEnd w:id="1"/>
      <w:r>
        <w:br/>
      </w:r>
      <w:r>
        <w:br/>
      </w:r>
      <w:r>
        <w:rPr>
          <w:b/>
        </w:rPr>
        <w:t xml:space="preserve">Type:  </w:t>
      </w:r>
      <w:r w:rsidR="00977E75">
        <w:rPr>
          <w:b/>
        </w:rPr>
        <w:t>CLIL, games</w:t>
      </w:r>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r w:rsidR="00977E75">
        <w:rPr>
          <w:b/>
        </w:rPr>
        <w:t>Understand the different categories of games</w:t>
      </w:r>
    </w:p>
    <w:p w:rsidR="00FD0A19" w:rsidRDefault="00977E75">
      <w:r>
        <w:rPr>
          <w:b/>
        </w:rPr>
        <w:t xml:space="preserve"> </w:t>
      </w:r>
      <w:r>
        <w:rPr>
          <w:noProof/>
        </w:rPr>
        <w:drawing>
          <wp:inline distT="0" distB="0" distL="0" distR="0" wp14:anchorId="1323E9DA" wp14:editId="63CF114E">
            <wp:extent cx="2504801" cy="3956050"/>
            <wp:effectExtent l="0" t="0" r="0" b="0"/>
            <wp:docPr id="7" name="Afbeelding 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C417065-EB36-4164-A60A-FAD5FD493F72.jpeg"/>
                    <pic:cNvPicPr/>
                  </pic:nvPicPr>
                  <pic:blipFill>
                    <a:blip r:embed="rId9">
                      <a:extLst>
                        <a:ext uri="{28A0092B-C50C-407E-A947-70E740481C1C}">
                          <a14:useLocalDpi xmlns:a14="http://schemas.microsoft.com/office/drawing/2010/main" val="0"/>
                        </a:ext>
                      </a:extLst>
                    </a:blip>
                    <a:stretch>
                      <a:fillRect/>
                    </a:stretch>
                  </pic:blipFill>
                  <pic:spPr>
                    <a:xfrm>
                      <a:off x="0" y="0"/>
                      <a:ext cx="2528947" cy="3994187"/>
                    </a:xfrm>
                    <a:prstGeom prst="rect">
                      <a:avLst/>
                    </a:prstGeom>
                  </pic:spPr>
                </pic:pic>
              </a:graphicData>
            </a:graphic>
          </wp:inline>
        </w:drawing>
      </w:r>
    </w:p>
    <w:p w:rsidR="00FD0A19" w:rsidRDefault="00977E75">
      <w:r>
        <w:rPr>
          <w:noProof/>
        </w:rPr>
        <w:lastRenderedPageBreak/>
        <w:drawing>
          <wp:inline distT="0" distB="0" distL="0" distR="0">
            <wp:extent cx="7322820" cy="5760720"/>
            <wp:effectExtent l="0" t="0" r="5080" b="5080"/>
            <wp:docPr id="8" name="Afbeelding 8"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C377DA7-618B-4EF1-B55C-3DE121D610F8.jpeg"/>
                    <pic:cNvPicPr/>
                  </pic:nvPicPr>
                  <pic:blipFill>
                    <a:blip r:embed="rId10">
                      <a:extLst>
                        <a:ext uri="{28A0092B-C50C-407E-A947-70E740481C1C}">
                          <a14:useLocalDpi xmlns:a14="http://schemas.microsoft.com/office/drawing/2010/main" val="0"/>
                        </a:ext>
                      </a:extLst>
                    </a:blip>
                    <a:stretch>
                      <a:fillRect/>
                    </a:stretch>
                  </pic:blipFill>
                  <pic:spPr>
                    <a:xfrm>
                      <a:off x="0" y="0"/>
                      <a:ext cx="7322820" cy="5760720"/>
                    </a:xfrm>
                    <a:prstGeom prst="rect">
                      <a:avLst/>
                    </a:prstGeom>
                  </pic:spPr>
                </pic:pic>
              </a:graphicData>
            </a:graphic>
          </wp:inline>
        </w:drawing>
      </w:r>
      <w:r>
        <w:rPr>
          <w:noProof/>
        </w:rPr>
        <w:lastRenderedPageBreak/>
        <w:drawing>
          <wp:inline distT="0" distB="0" distL="0" distR="0">
            <wp:extent cx="7452360" cy="5760720"/>
            <wp:effectExtent l="0" t="0" r="2540" b="5080"/>
            <wp:docPr id="9" name="Afbeelding 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FA25B6E-0C8D-4437-A6B6-01A870C8B061.jpeg"/>
                    <pic:cNvPicPr/>
                  </pic:nvPicPr>
                  <pic:blipFill>
                    <a:blip r:embed="rId11">
                      <a:extLst>
                        <a:ext uri="{28A0092B-C50C-407E-A947-70E740481C1C}">
                          <a14:useLocalDpi xmlns:a14="http://schemas.microsoft.com/office/drawing/2010/main" val="0"/>
                        </a:ext>
                      </a:extLst>
                    </a:blip>
                    <a:stretch>
                      <a:fillRect/>
                    </a:stretch>
                  </pic:blipFill>
                  <pic:spPr>
                    <a:xfrm>
                      <a:off x="0" y="0"/>
                      <a:ext cx="7452360" cy="5760720"/>
                    </a:xfrm>
                    <a:prstGeom prst="rect">
                      <a:avLst/>
                    </a:prstGeom>
                  </pic:spPr>
                </pic:pic>
              </a:graphicData>
            </a:graphic>
          </wp:inline>
        </w:drawing>
      </w:r>
    </w:p>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lastRenderedPageBreak/>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 xml:space="preserve">ThePhysicalEducator.com </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Product: </w:t>
            </w:r>
            <w:r w:rsidRPr="00977E75">
              <w:rPr>
                <w:rFonts w:ascii="Helvetica" w:hAnsi="Helvetica" w:cs="Helvetica"/>
                <w:b/>
                <w:bCs/>
                <w:sz w:val="24"/>
                <w:szCs w:val="24"/>
              </w:rPr>
              <w:t>Game Category Posters</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Version </w:t>
            </w:r>
            <w:r w:rsidRPr="00977E75">
              <w:rPr>
                <w:rFonts w:ascii="Helvetica" w:hAnsi="Helvetica" w:cs="Helvetica"/>
                <w:b/>
                <w:bCs/>
                <w:sz w:val="24"/>
                <w:szCs w:val="24"/>
              </w:rPr>
              <w:t>1.0</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Created by: </w:t>
            </w:r>
            <w:r w:rsidRPr="00977E75">
              <w:rPr>
                <w:rFonts w:ascii="Helvetica" w:hAnsi="Helvetica" w:cs="Helvetica"/>
                <w:b/>
                <w:bCs/>
                <w:sz w:val="24"/>
                <w:szCs w:val="24"/>
              </w:rPr>
              <w:t>ThePhysicalEducator.com</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Creation year: </w:t>
            </w:r>
            <w:r w:rsidRPr="00977E75">
              <w:rPr>
                <w:rFonts w:ascii="Helvetica" w:hAnsi="Helvetica" w:cs="Helvetica"/>
                <w:b/>
                <w:bCs/>
                <w:sz w:val="24"/>
                <w:szCs w:val="24"/>
              </w:rPr>
              <w:t>2019</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Copyright (c) </w:t>
            </w:r>
            <w:r w:rsidRPr="00977E75">
              <w:rPr>
                <w:rFonts w:ascii="Helvetica" w:hAnsi="Helvetica" w:cs="Helvetica"/>
                <w:b/>
                <w:bCs/>
                <w:sz w:val="24"/>
                <w:szCs w:val="24"/>
              </w:rPr>
              <w:t>2010-2019 ThePhysicalEducator.com</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Source URL: </w:t>
            </w:r>
            <w:r w:rsidRPr="00977E75">
              <w:rPr>
                <w:rFonts w:ascii="Helvetica" w:hAnsi="Helvetica" w:cs="Helvetica"/>
                <w:b/>
                <w:bCs/>
                <w:sz w:val="24"/>
                <w:szCs w:val="24"/>
              </w:rPr>
              <w:t>http://www.thephysicaleducator.com/shop</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I created the Game Category Posters to help my middle school students make sense of the different categories of games we explore in class:</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1. Target Games</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2. Striking and Fielding Games</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3. Net and Wall Games</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4. Invasion/Territory Games</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Along with a game category icon and description, I also include four examples of games that fall within each category so that students could quickly reflect on other possible games with the category</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 xml:space="preserve">I hope you enjoy these posters and that – at the very least – they bring some fun </w:t>
            </w:r>
            <w:proofErr w:type="spellStart"/>
            <w:r w:rsidRPr="00977E75">
              <w:rPr>
                <w:rFonts w:ascii="Helvetica" w:hAnsi="Helvetica" w:cs="Helvetica"/>
                <w:b/>
                <w:bCs/>
                <w:sz w:val="24"/>
                <w:szCs w:val="24"/>
              </w:rPr>
              <w:t>colours</w:t>
            </w:r>
            <w:proofErr w:type="spellEnd"/>
            <w:r w:rsidRPr="00977E75">
              <w:rPr>
                <w:rFonts w:ascii="Helvetica" w:hAnsi="Helvetica" w:cs="Helvetica"/>
                <w:b/>
                <w:bCs/>
                <w:sz w:val="24"/>
                <w:szCs w:val="24"/>
              </w:rPr>
              <w:t xml:space="preserve"> into your gym!</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977E75">
              <w:rPr>
                <w:rFonts w:ascii="Helvetica" w:hAnsi="Helvetica" w:cs="Helvetica"/>
                <w:b/>
                <w:bCs/>
                <w:sz w:val="24"/>
                <w:szCs w:val="24"/>
              </w:rPr>
              <w:t>Happy Teaching!</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LICENSE: </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lastRenderedPageBreak/>
              <w:t>Instead of some fancy legal talk, here’s what you should know in plain English:</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This item (or any of its parts) may not be resold. You can use it in your teaching and include it in your presentations, but do not sell it as part of any product you sell without my written consent.</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This item cannot be used on merchandise for sell. I know it looks nice, but you can’t make it into a T shirt.</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r w:rsidRPr="00977E75">
              <w:rPr>
                <w:rFonts w:ascii="Helvetica" w:hAnsi="Helvetica" w:cs="Helvetica"/>
                <w:sz w:val="24"/>
                <w:szCs w:val="24"/>
              </w:rPr>
              <w:t xml:space="preserve">- This item cannot be used as a logo for your brand, site, store, etc. </w:t>
            </w:r>
          </w:p>
          <w:p w:rsidR="00977E75" w:rsidRP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rPr>
            </w:pPr>
          </w:p>
          <w:p w:rsidR="00977E75" w:rsidRDefault="00977E75" w:rsidP="00977E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lang w:val="nl-NL"/>
              </w:rPr>
            </w:pPr>
            <w:r>
              <w:rPr>
                <w:rFonts w:ascii="Helvetica" w:hAnsi="Helvetica" w:cs="Helvetica"/>
                <w:sz w:val="24"/>
                <w:szCs w:val="24"/>
                <w:lang w:val="nl-NL"/>
              </w:rPr>
              <w:t>================</w:t>
            </w:r>
          </w:p>
          <w:p w:rsidR="00FD0A19" w:rsidRDefault="00FD0A19"/>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t>Field set-up:</w:t>
            </w:r>
          </w:p>
          <w:p w:rsidR="00FD0A19" w:rsidRDefault="00FD0A19"/>
          <w:p w:rsidR="00FD0A19" w:rsidRDefault="00FD0A19"/>
        </w:tc>
      </w:tr>
      <w:tr w:rsidR="00FD0A19">
        <w:tc>
          <w:tcPr>
            <w:tcW w:w="13994" w:type="dxa"/>
            <w:gridSpan w:val="3"/>
          </w:tcPr>
          <w:p w:rsidR="00FD0A19" w:rsidRDefault="005636EC">
            <w:pPr>
              <w:rPr>
                <w:b/>
              </w:rPr>
            </w:pPr>
            <w:r>
              <w:rPr>
                <w:b/>
              </w:rPr>
              <w:t>Link to support/assessment document</w:t>
            </w:r>
            <w:r w:rsidR="00977E75">
              <w:rPr>
                <w:b/>
              </w:rPr>
              <w:t xml:space="preserve">: </w:t>
            </w:r>
            <w:hyperlink r:id="rId12" w:history="1">
              <w:r w:rsidR="00977E75" w:rsidRPr="00E15EB7">
                <w:rPr>
                  <w:rStyle w:val="Hyperlink"/>
                  <w:b/>
                </w:rPr>
                <w:t>www.thephysicaleducator.com</w:t>
              </w:r>
            </w:hyperlink>
            <w:r w:rsidR="00977E75">
              <w:rPr>
                <w:b/>
              </w:rPr>
              <w:t xml:space="preserve"> </w:t>
            </w:r>
          </w:p>
        </w:tc>
      </w:tr>
    </w:tbl>
    <w:p w:rsidR="00FD0A19" w:rsidRDefault="00FD0A19">
      <w:pPr>
        <w:rPr>
          <w:b/>
        </w:rPr>
      </w:pPr>
    </w:p>
    <w:p w:rsidR="00FD0A19" w:rsidRDefault="00FD0A19">
      <w:pPr>
        <w:rPr>
          <w:b/>
        </w:rPr>
      </w:pP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1645C"/>
    <w:rsid w:val="005636EC"/>
    <w:rsid w:val="00977E75"/>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B9652E"/>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977E75"/>
    <w:rPr>
      <w:color w:val="0563C1" w:themeColor="hyperlink"/>
      <w:u w:val="single"/>
    </w:rPr>
  </w:style>
  <w:style w:type="character" w:styleId="Onopgelostemelding">
    <w:name w:val="Unresolved Mention"/>
    <w:basedOn w:val="Standaardalinea-lettertype"/>
    <w:uiPriority w:val="99"/>
    <w:semiHidden/>
    <w:unhideWhenUsed/>
    <w:rsid w:val="0097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thephysicaleducator.com" TargetMode="Externa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4.jpeg"/><Relationship Id="rId5" Type="http://schemas.openxmlformats.org/officeDocument/2006/relationships/image" Target="media/image1.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254</Words>
  <Characters>1399</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2020-03-09T20:26:00Z</dcterms:created>
  <dcterms:modified xsi:type="dcterms:W3CDTF">2020-03-09T20:26:00Z</dcterms:modified>
</cp:coreProperties>
</file>