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E33580">
        <w:rPr>
          <w:b/>
          <w:sz w:val="44"/>
          <w:szCs w:val="44"/>
        </w:rPr>
        <w:t>CLIL activity</w:t>
      </w:r>
      <w:r>
        <w:br/>
      </w:r>
      <w:r>
        <w:br/>
      </w:r>
      <w:r>
        <w:rPr>
          <w:b/>
        </w:rPr>
        <w:t xml:space="preserve">Type:  </w:t>
      </w:r>
      <w:r w:rsidR="00E33580">
        <w:rPr>
          <w:b/>
        </w:rPr>
        <w:t>groups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33580">
        <w:rPr>
          <w:b/>
        </w:rPr>
        <w:t xml:space="preserve">work in squads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E33580">
            <w:r>
              <w:rPr>
                <w:noProof/>
              </w:rPr>
              <w:drawing>
                <wp:inline distT="0" distB="0" distL="0" distR="0">
                  <wp:extent cx="6430010" cy="3516630"/>
                  <wp:effectExtent l="0" t="0" r="0" b="1270"/>
                  <wp:docPr id="7" name="Afbeelding 7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71E255-91F4-4332-A9DF-D85A7118706F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351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E33580" w:rsidRDefault="00E33580">
            <w:r>
              <w:t xml:space="preserve">Prepare this period and divide your class in squads. Write/type down the names and explain your </w:t>
            </w:r>
            <w:proofErr w:type="gramStart"/>
            <w:r>
              <w:t>students</w:t>
            </w:r>
            <w:proofErr w:type="gramEnd"/>
            <w:r>
              <w:t xml:space="preserve"> which squad they are in. Every time you want them to talk to each other about a topic/exercise or you need groups for something else, call out: squad up. </w:t>
            </w:r>
          </w:p>
          <w:p w:rsidR="00E33580" w:rsidRDefault="00E33580">
            <w:r>
              <w:lastRenderedPageBreak/>
              <w:t xml:space="preserve">You don’t have to work in these groups all the time, because you might want to differentiate within levels but whenever you need a group to talk about things, or discuss something, </w:t>
            </w:r>
            <w:proofErr w:type="gramStart"/>
            <w:r>
              <w:t>than</w:t>
            </w:r>
            <w:proofErr w:type="gramEnd"/>
            <w:r>
              <w:t xml:space="preserve"> make them squad up. It works!</w:t>
            </w:r>
          </w:p>
          <w:p w:rsidR="00E33580" w:rsidRDefault="00E33580">
            <w:r>
              <w:t xml:space="preserve">Credits are for the physicaleducator.com you can find more at their website about this. </w:t>
            </w:r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Link to support/assessment document</w:t>
            </w:r>
            <w:r w:rsidR="00E33580">
              <w:rPr>
                <w:b/>
              </w:rPr>
              <w:t xml:space="preserve">; </w:t>
            </w:r>
            <w:hyperlink r:id="rId10" w:history="1">
              <w:r w:rsidR="00E33580" w:rsidRPr="00FA7BB8">
                <w:rPr>
                  <w:rStyle w:val="Hyperlink"/>
                  <w:b/>
                </w:rPr>
                <w:t>www.thephysicaleducator.com</w:t>
              </w:r>
            </w:hyperlink>
          </w:p>
          <w:p w:rsidR="00E33580" w:rsidRDefault="00E33580">
            <w:pPr>
              <w:rPr>
                <w:b/>
              </w:rPr>
            </w:pPr>
            <w:bookmarkStart w:id="1" w:name="_GoBack"/>
            <w:bookmarkEnd w:id="1"/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E33580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BB813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335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2020-03-01T11:59:00Z</dcterms:created>
  <dcterms:modified xsi:type="dcterms:W3CDTF">2020-03-01T11:59:00Z</dcterms:modified>
</cp:coreProperties>
</file>